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Pr>
          <w:rFonts w:ascii="Calibri" w:hAnsi="Calibri"/>
          <w:sz w:val="52"/>
        </w:rPr>
        <w:t>Comunicato stampa</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39088B19" w14:textId="66222706" w:rsidR="00BD53E0" w:rsidRDefault="00006731" w:rsidP="00983DED">
      <w:pPr>
        <w:rPr>
          <w:rFonts w:ascii="Calibri" w:hAnsi="Calibri" w:cs="Calibri"/>
          <w:b/>
          <w:sz w:val="44"/>
          <w:szCs w:val="44"/>
        </w:rPr>
      </w:pPr>
      <w:proofErr w:type="spellStart"/>
      <w:r w:rsidRPr="004E6DD1">
        <w:rPr>
          <w:rFonts w:ascii="Calibri" w:hAnsi="Calibri"/>
          <w:b/>
          <w:sz w:val="44"/>
          <w:szCs w:val="44"/>
        </w:rPr>
        <w:t>Shape</w:t>
      </w:r>
      <w:proofErr w:type="spellEnd"/>
      <w:r w:rsidRPr="004E6DD1">
        <w:rPr>
          <w:rFonts w:ascii="Calibri" w:hAnsi="Calibri"/>
          <w:b/>
          <w:sz w:val="44"/>
          <w:szCs w:val="44"/>
        </w:rPr>
        <w:t xml:space="preserve"> </w:t>
      </w:r>
      <w:proofErr w:type="spellStart"/>
      <w:r w:rsidRPr="004E6DD1">
        <w:rPr>
          <w:rFonts w:ascii="Calibri" w:hAnsi="Calibri"/>
          <w:b/>
          <w:sz w:val="44"/>
          <w:szCs w:val="44"/>
        </w:rPr>
        <w:t>Spaces</w:t>
      </w:r>
      <w:proofErr w:type="spellEnd"/>
      <w:r w:rsidRPr="004E6DD1">
        <w:rPr>
          <w:rFonts w:ascii="Calibri" w:hAnsi="Calibri"/>
          <w:b/>
          <w:sz w:val="44"/>
          <w:szCs w:val="44"/>
        </w:rPr>
        <w:t xml:space="preserve">. Create Motion: </w:t>
      </w:r>
      <w:r>
        <w:rPr>
          <w:rFonts w:ascii="Calibri" w:hAnsi="Calibri"/>
          <w:b/>
          <w:sz w:val="44"/>
        </w:rPr>
        <w:t>Cameo amplia la serie OTOS® con le nuove barre mobili IP65 OTOS® LC12 e OTOS® L16</w:t>
      </w:r>
    </w:p>
    <w:p w14:paraId="4E4C6F6C" w14:textId="77777777" w:rsidR="00006731" w:rsidRPr="00795B52" w:rsidRDefault="00006731" w:rsidP="00983DED">
      <w:pPr>
        <w:rPr>
          <w:rFonts w:ascii="Calibri" w:hAnsi="Calibri" w:cs="Calibri"/>
          <w:b/>
          <w:color w:val="000000" w:themeColor="text1"/>
          <w:sz w:val="44"/>
          <w:szCs w:val="44"/>
        </w:rPr>
      </w:pPr>
    </w:p>
    <w:p w14:paraId="7E984434" w14:textId="0B802CB7" w:rsidR="002544C4" w:rsidRDefault="00983DED" w:rsidP="00CC419B">
      <w:pPr>
        <w:rPr>
          <w:rFonts w:ascii="Calibri" w:hAnsi="Calibri" w:cs="Calibri"/>
          <w:b/>
          <w:bCs/>
          <w:color w:val="000000" w:themeColor="text1"/>
          <w:sz w:val="22"/>
          <w:szCs w:val="22"/>
          <w:bdr w:val="none" w:sz="0" w:space="0" w:color="auto" w:frame="1"/>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xml:space="preserve">, Germania – </w:t>
      </w:r>
      <w:r>
        <w:rPr>
          <w:rFonts w:ascii="Calibri" w:hAnsi="Calibri"/>
          <w:b/>
          <w:sz w:val="22"/>
          <w:bdr w:val="none" w:sz="0" w:space="0" w:color="auto" w:frame="1"/>
        </w:rPr>
        <w:t xml:space="preserve">23 aprile 2026 </w:t>
      </w:r>
      <w:r>
        <w:rPr>
          <w:rFonts w:ascii="Calibri" w:hAnsi="Calibri"/>
          <w:b/>
          <w:color w:val="0D0D0D" w:themeColor="text1" w:themeTint="F2"/>
          <w:sz w:val="22"/>
          <w:bdr w:val="none" w:sz="0" w:space="0" w:color="auto" w:frame="1"/>
        </w:rPr>
        <w:t>–</w:t>
      </w:r>
      <w:r>
        <w:rPr>
          <w:rFonts w:ascii="Calibri" w:hAnsi="Calibri"/>
          <w:b/>
          <w:color w:val="000000" w:themeColor="text1"/>
          <w:sz w:val="22"/>
          <w:bdr w:val="none" w:sz="0" w:space="0" w:color="auto" w:frame="1"/>
        </w:rPr>
        <w:t xml:space="preserve"> Con i modelli OTOS LC12 e OTOS L16, Cameo amplia la serie OTOS con due soluzioni lineari certificate IP65 per scenari di illuminazione dinamica nel settore degli eventi e delle tournée. In linea con il motto "</w:t>
      </w:r>
      <w:proofErr w:type="spellStart"/>
      <w:r>
        <w:rPr>
          <w:rFonts w:ascii="Calibri" w:hAnsi="Calibri"/>
          <w:b/>
          <w:color w:val="000000" w:themeColor="text1"/>
          <w:sz w:val="22"/>
          <w:bdr w:val="none" w:sz="0" w:space="0" w:color="auto" w:frame="1"/>
        </w:rPr>
        <w:t>Shape</w:t>
      </w:r>
      <w:proofErr w:type="spellEnd"/>
      <w:r>
        <w:rPr>
          <w:rFonts w:ascii="Calibri" w:hAnsi="Calibri"/>
          <w:b/>
          <w:color w:val="000000" w:themeColor="text1"/>
          <w:sz w:val="22"/>
          <w:bdr w:val="none" w:sz="0" w:space="0" w:color="auto" w:frame="1"/>
        </w:rPr>
        <w:t xml:space="preserve"> </w:t>
      </w:r>
      <w:proofErr w:type="spellStart"/>
      <w:r>
        <w:rPr>
          <w:rFonts w:ascii="Calibri" w:hAnsi="Calibri"/>
          <w:b/>
          <w:color w:val="000000" w:themeColor="text1"/>
          <w:sz w:val="22"/>
          <w:bdr w:val="none" w:sz="0" w:space="0" w:color="auto" w:frame="1"/>
        </w:rPr>
        <w:t>Spaces</w:t>
      </w:r>
      <w:proofErr w:type="spellEnd"/>
      <w:r>
        <w:rPr>
          <w:rFonts w:ascii="Calibri" w:hAnsi="Calibri"/>
          <w:b/>
          <w:color w:val="000000" w:themeColor="text1"/>
          <w:sz w:val="22"/>
          <w:bdr w:val="none" w:sz="0" w:space="0" w:color="auto" w:frame="1"/>
        </w:rPr>
        <w:t>. Create Motion", entrambi i modelli sono rivolti a lighting designer, società di noleggio e fornitori di servizi di produzione che vogliono realizzare look precisi, dinamici e visivamente coerenti per applicazioni sia in interni che in esterni. Gli utenti potranno inoltre beneficiare di colori e stili uniformi in tutta la serie OTOS, oltre che di versatili possibilità creative e di un utilizzo pratico.</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14EE00EB" w14:textId="198302E3" w:rsidR="00006731" w:rsidRPr="00006731" w:rsidRDefault="00006731" w:rsidP="00006731">
      <w:pPr>
        <w:rPr>
          <w:rFonts w:ascii="Calibri" w:hAnsi="Calibri" w:cs="Calibri"/>
          <w:sz w:val="22"/>
          <w:szCs w:val="22"/>
        </w:rPr>
      </w:pPr>
      <w:r>
        <w:rPr>
          <w:rFonts w:ascii="Calibri" w:hAnsi="Calibri"/>
          <w:sz w:val="22"/>
        </w:rPr>
        <w:t>Che si tratti di superfici luminose dense ed estese, di movimenti ondulatori, di look grafici a pixel, di effetti a rampa e a inseguimento o di potenti accenti stroboscopici, le nuove soluzioni OTOS Linear sono state sviluppate per un'ampia gamma di applicazioni. Mentre OTOS LC12 consente di ottenere immagini luminose organiche e cinetiche ed effetti luminosi frontali variabili, in particolare grazie alle sue teste inclinabili individualmente, OTOS L16 si concentra su linee chiare e modelli di movimento precisi e simmetrici. In combinazione tra loro e con gli altri modelli OTOS Wash, le barre mobili aggiungono una nuova dimensione lineare allo spettro creativo della serie Cameo OTOS.</w:t>
      </w:r>
    </w:p>
    <w:p w14:paraId="09A5E8E7" w14:textId="77777777" w:rsidR="00006731" w:rsidRPr="00006731" w:rsidRDefault="00006731" w:rsidP="00006731">
      <w:pPr>
        <w:rPr>
          <w:rFonts w:ascii="Calibri" w:hAnsi="Calibri" w:cs="Calibri"/>
          <w:sz w:val="22"/>
          <w:szCs w:val="22"/>
        </w:rPr>
      </w:pPr>
    </w:p>
    <w:p w14:paraId="3CE49BDE" w14:textId="159E250D" w:rsidR="00006731" w:rsidRPr="00006731" w:rsidRDefault="00006731" w:rsidP="00006731">
      <w:pPr>
        <w:rPr>
          <w:rFonts w:ascii="Calibri" w:hAnsi="Calibri" w:cs="Calibri"/>
          <w:b/>
          <w:bCs/>
          <w:sz w:val="22"/>
          <w:szCs w:val="22"/>
        </w:rPr>
      </w:pPr>
      <w:r>
        <w:rPr>
          <w:rFonts w:ascii="Calibri" w:hAnsi="Calibri"/>
          <w:b/>
          <w:sz w:val="22"/>
        </w:rPr>
        <w:t>OTOS LC12</w:t>
      </w:r>
    </w:p>
    <w:p w14:paraId="293C6519" w14:textId="399B1918" w:rsidR="00006731" w:rsidRPr="00006731" w:rsidRDefault="00006731" w:rsidP="00006731">
      <w:pPr>
        <w:rPr>
          <w:rFonts w:ascii="Calibri" w:hAnsi="Calibri" w:cs="Calibri"/>
          <w:sz w:val="22"/>
          <w:szCs w:val="22"/>
        </w:rPr>
      </w:pPr>
      <w:r>
        <w:rPr>
          <w:rFonts w:ascii="Calibri" w:hAnsi="Calibri"/>
          <w:sz w:val="22"/>
        </w:rPr>
        <w:t>L'OTOS LC12 trasforma la luce in forme fluide, consentendo spettacolari effetti di movimento. La barra mobile IP65 è dotata di 12 teste mobili da 50 W inclinabili e zoomabili singolarmente con sistema di miscelazione dei colori RGBL. Grazie all'inclinazione fino a 206° per testa, allo zoom individuale (3,3°-40,5°), alla striscia FX integrata e a una gamma di CCT compresa tra 1.800 e 10.000 Kelvin, l'OTOS LC12 è adatta a creare effetti cinetici a fascio ed effetti visivi di grande impatto, nonché a creare effetti atmosferici di colore e luce bianca.</w:t>
      </w:r>
    </w:p>
    <w:p w14:paraId="0CFF3492" w14:textId="77777777" w:rsidR="00006731" w:rsidRPr="00006731" w:rsidRDefault="00006731" w:rsidP="00006731">
      <w:pPr>
        <w:rPr>
          <w:rFonts w:ascii="Calibri" w:hAnsi="Calibri" w:cs="Calibri"/>
          <w:sz w:val="22"/>
          <w:szCs w:val="22"/>
        </w:rPr>
      </w:pPr>
    </w:p>
    <w:p w14:paraId="35907944" w14:textId="4060B75E" w:rsidR="00006731" w:rsidRPr="00006731" w:rsidRDefault="00006731" w:rsidP="00006731">
      <w:pPr>
        <w:rPr>
          <w:rFonts w:ascii="Calibri" w:hAnsi="Calibri" w:cs="Calibri"/>
          <w:b/>
          <w:bCs/>
          <w:sz w:val="22"/>
          <w:szCs w:val="22"/>
        </w:rPr>
      </w:pPr>
      <w:r>
        <w:rPr>
          <w:rFonts w:ascii="Calibri" w:hAnsi="Calibri"/>
          <w:b/>
          <w:sz w:val="22"/>
        </w:rPr>
        <w:t>OTOS L16</w:t>
      </w:r>
    </w:p>
    <w:p w14:paraId="0288F056" w14:textId="52F59580" w:rsidR="00006731" w:rsidRDefault="00006731" w:rsidP="00006731">
      <w:pPr>
        <w:rPr>
          <w:rFonts w:ascii="Calibri" w:hAnsi="Calibri" w:cs="Calibri"/>
          <w:sz w:val="22"/>
          <w:szCs w:val="22"/>
        </w:rPr>
      </w:pPr>
      <w:r>
        <w:rPr>
          <w:rFonts w:ascii="Calibri" w:hAnsi="Calibri"/>
          <w:sz w:val="22"/>
        </w:rPr>
        <w:t xml:space="preserve">OTOS L16, che ha anche la certificazione IP65, completa il portafoglio Linear con una barra mobile a LED per ottenere un aspetto preciso del fascio, effetti simmetrici e applicazioni a cluster senza soluzione di continuità. Dotata di 16 LED RGBL da 50 W, OTOS L16 genera un'emissione luminosa totale di 9.000 lumen. Due segmenti di zoom controllabili in modo indipendente (4,6°-37°), ognuno dei quali comprende otto lenti, un'inclinazione motorizzata di 208° e la striscia FX integrata rendono OTOS L16 uno strumento versatile per effetti di zoom dinamici, modelli di luce fluidi e accenti dinamici che vanno ben oltre le capacità di una </w:t>
      </w:r>
      <w:r>
        <w:rPr>
          <w:rFonts w:ascii="Calibri" w:hAnsi="Calibri"/>
          <w:sz w:val="22"/>
        </w:rPr>
        <w:lastRenderedPageBreak/>
        <w:t>tradizionale barra LED statica. Inoltre, sono disponibili diversi filtri opzionali (circolare, asimmetrico, scuro, struttura a diamante) per ulteriori possibilità creative.</w:t>
      </w:r>
    </w:p>
    <w:p w14:paraId="5A78C36B" w14:textId="77777777" w:rsidR="00006731" w:rsidRPr="00006731" w:rsidRDefault="00006731" w:rsidP="00006731">
      <w:pPr>
        <w:rPr>
          <w:rFonts w:ascii="Calibri" w:hAnsi="Calibri" w:cs="Calibri"/>
          <w:sz w:val="22"/>
          <w:szCs w:val="22"/>
        </w:rPr>
      </w:pPr>
    </w:p>
    <w:p w14:paraId="65EDD835" w14:textId="77777777" w:rsidR="00006731" w:rsidRPr="00006731" w:rsidRDefault="00006731" w:rsidP="00006731">
      <w:pPr>
        <w:rPr>
          <w:rFonts w:ascii="Calibri" w:hAnsi="Calibri" w:cs="Calibri"/>
          <w:b/>
          <w:bCs/>
          <w:sz w:val="22"/>
          <w:szCs w:val="22"/>
        </w:rPr>
      </w:pPr>
      <w:r>
        <w:rPr>
          <w:rFonts w:ascii="Calibri" w:hAnsi="Calibri"/>
          <w:b/>
          <w:sz w:val="22"/>
        </w:rPr>
        <w:t>Colori uniformi e aspetto armonioso</w:t>
      </w:r>
    </w:p>
    <w:p w14:paraId="708C4F27" w14:textId="7B0B0954" w:rsidR="00006731" w:rsidRPr="00006731" w:rsidRDefault="00006731" w:rsidP="00006731">
      <w:pPr>
        <w:rPr>
          <w:rFonts w:ascii="Calibri" w:hAnsi="Calibri" w:cs="Calibri"/>
          <w:sz w:val="22"/>
          <w:szCs w:val="22"/>
        </w:rPr>
      </w:pPr>
      <w:r>
        <w:rPr>
          <w:rFonts w:ascii="Calibri" w:hAnsi="Calibri"/>
          <w:sz w:val="22"/>
        </w:rPr>
        <w:t>Una caratteristica fondamentale dei nuovi modelli OTOS Linear è l'armonizzazione visiva e fotometrica dell'intera famiglia OTOS. Grazie alla miscelazione uniforme dei colori RGBL, gli apparecchi OTOS Wash e OTOS Linear producono colori uniformi, bianchi equilibrati ed effetti tridimensionali armoniosi nei vari modelli. Con l'aggiunta di una striscia FX, un anello FX e del controllo individuale dei pixel, i lighting designer di Cameo sono in grado di realizzare scenari di illuminazione coerenti e dinamici con un forte impatto visivo.</w:t>
      </w:r>
    </w:p>
    <w:p w14:paraId="51C58C92" w14:textId="77777777" w:rsidR="00006731" w:rsidRPr="00006731" w:rsidRDefault="00006731" w:rsidP="00006731">
      <w:pPr>
        <w:rPr>
          <w:rFonts w:ascii="Calibri" w:hAnsi="Calibri" w:cs="Calibri"/>
          <w:sz w:val="22"/>
          <w:szCs w:val="22"/>
        </w:rPr>
      </w:pPr>
    </w:p>
    <w:p w14:paraId="1D1E9B96" w14:textId="3F6819E7" w:rsidR="00006731" w:rsidRPr="00006731" w:rsidRDefault="00006731" w:rsidP="00006731">
      <w:pPr>
        <w:rPr>
          <w:rFonts w:ascii="Calibri" w:hAnsi="Calibri" w:cs="Calibri"/>
          <w:b/>
          <w:bCs/>
          <w:sz w:val="22"/>
          <w:szCs w:val="22"/>
        </w:rPr>
      </w:pPr>
      <w:r>
        <w:rPr>
          <w:rFonts w:ascii="Calibri" w:hAnsi="Calibri"/>
          <w:b/>
          <w:sz w:val="22"/>
        </w:rPr>
        <w:t>Design pratico</w:t>
      </w:r>
    </w:p>
    <w:p w14:paraId="4E68165D" w14:textId="49B6C169" w:rsidR="00006731" w:rsidRDefault="00006731" w:rsidP="00006731">
      <w:pPr>
        <w:rPr>
          <w:rFonts w:ascii="Calibri" w:hAnsi="Calibri" w:cs="Calibri"/>
          <w:sz w:val="22"/>
          <w:szCs w:val="22"/>
        </w:rPr>
      </w:pPr>
      <w:r>
        <w:rPr>
          <w:rFonts w:ascii="Calibri" w:hAnsi="Calibri"/>
          <w:sz w:val="22"/>
        </w:rPr>
        <w:t>Oltre alle possibilità creative, un punto focale nello sviluppo di entrambi i modelli è stato l'uso pratico quotidiano. Le OTOS LC12 e OTOS L16 hanno un robusto alloggiamento IP65 per un uso intensivo all'aperto e in tournée, maniglie posizionate in modo pratico per un utilizzo rapido e confortevole e un meccanismo di bloccaggio rapido per un montaggio efficiente. Grazie al raggruppamento senza soluzione di continuità, entrambi i modelli possono essere combinati senza problemi per creare transizioni omogenee tra più unità: l'ideale per concetti di illuminazione scalabili su palchi live, festival, produzioni televisive, eventi aziendali o installazioni architettoniche. Per un trasporto facile e agevole, Cameo fornisce anche l'OTOS LC12 con un coperchio di blocco dell'inclinazione che tiene le dodici teste inclinabili saldamente in posizione.</w:t>
      </w:r>
    </w:p>
    <w:p w14:paraId="4DBCDE72" w14:textId="77777777" w:rsidR="00EE3473" w:rsidRPr="00006731" w:rsidRDefault="00EE3473" w:rsidP="00006731">
      <w:pPr>
        <w:rPr>
          <w:rFonts w:ascii="Calibri" w:hAnsi="Calibri" w:cs="Calibri"/>
          <w:sz w:val="22"/>
          <w:szCs w:val="22"/>
        </w:rPr>
      </w:pPr>
    </w:p>
    <w:p w14:paraId="440D2B4B" w14:textId="49636949" w:rsidR="008C0D7E" w:rsidRDefault="00006731" w:rsidP="00006731">
      <w:pPr>
        <w:rPr>
          <w:rFonts w:ascii="Calibri" w:hAnsi="Calibri" w:cs="Calibri"/>
          <w:sz w:val="22"/>
          <w:szCs w:val="22"/>
        </w:rPr>
      </w:pPr>
      <w:r>
        <w:rPr>
          <w:rFonts w:ascii="Calibri" w:hAnsi="Calibri"/>
          <w:sz w:val="22"/>
        </w:rPr>
        <w:t>I nuovi Cameo OTOS LC12 e OTOS L16 sono ora disponibili.</w:t>
      </w:r>
    </w:p>
    <w:p w14:paraId="236E62B2" w14:textId="77777777" w:rsidR="00CC419B" w:rsidRPr="00795B52" w:rsidRDefault="00CC419B" w:rsidP="00CC419B">
      <w:pPr>
        <w:rPr>
          <w:rFonts w:ascii="Calibri" w:hAnsi="Calibri" w:cs="Calibri"/>
          <w:color w:val="000000" w:themeColor="text1"/>
          <w:sz w:val="22"/>
          <w:szCs w:val="22"/>
        </w:rPr>
      </w:pPr>
    </w:p>
    <w:p w14:paraId="3671C46F" w14:textId="608E5AA8" w:rsidR="003A6419" w:rsidRPr="004E6DD1" w:rsidRDefault="00A523EA" w:rsidP="006D2E7A">
      <w:pPr>
        <w:pStyle w:val="KeinLeerraum"/>
        <w:rPr>
          <w:rFonts w:ascii="Calibri" w:hAnsi="Calibri" w:cs="Calibri"/>
          <w:color w:val="000000" w:themeColor="text1"/>
          <w:kern w:val="22"/>
          <w:sz w:val="22"/>
          <w:szCs w:val="22"/>
        </w:rPr>
      </w:pPr>
      <w:r w:rsidRPr="004E6DD1">
        <w:rPr>
          <w:rFonts w:ascii="Calibri" w:hAnsi="Calibri"/>
          <w:kern w:val="22"/>
          <w:sz w:val="22"/>
        </w:rPr>
        <w:t>#</w:t>
      </w:r>
      <w:proofErr w:type="gramStart"/>
      <w:r w:rsidRPr="004E6DD1">
        <w:rPr>
          <w:rFonts w:ascii="Calibri" w:hAnsi="Calibri"/>
          <w:kern w:val="22"/>
          <w:sz w:val="22"/>
        </w:rPr>
        <w:t xml:space="preserve">Cameo  #ForLumenBeings  </w:t>
      </w:r>
      <w:r w:rsidRPr="004E6DD1">
        <w:rPr>
          <w:rFonts w:ascii="Calibri" w:hAnsi="Calibri"/>
          <w:color w:val="0D0D0D" w:themeColor="text1" w:themeTint="F2"/>
          <w:kern w:val="22"/>
          <w:sz w:val="22"/>
        </w:rPr>
        <w:t>#ProLighting  #</w:t>
      </w:r>
      <w:proofErr w:type="gramEnd"/>
      <w:r w:rsidRPr="004E6DD1">
        <w:rPr>
          <w:rFonts w:ascii="Calibri" w:hAnsi="Calibri"/>
          <w:color w:val="0D0D0D" w:themeColor="text1" w:themeTint="F2"/>
          <w:kern w:val="22"/>
          <w:sz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rPr>
      </w:pPr>
    </w:p>
    <w:p w14:paraId="45899D35" w14:textId="24899B17" w:rsidR="00E05A29" w:rsidRPr="00962CAB" w:rsidRDefault="006D2E7A" w:rsidP="00E05A29">
      <w:pPr>
        <w:rPr>
          <w:rStyle w:val="Hyperlink"/>
          <w:rFonts w:ascii="Calibri" w:hAnsi="Calibri" w:cs="Calibri"/>
          <w:sz w:val="22"/>
          <w:szCs w:val="22"/>
        </w:rPr>
      </w:pPr>
      <w:r>
        <w:rPr>
          <w:rFonts w:ascii="Calibri" w:hAnsi="Calibri"/>
          <w:b/>
          <w:sz w:val="22"/>
        </w:rPr>
        <w:t xml:space="preserve">Ulteriori informazioni: </w:t>
      </w:r>
    </w:p>
    <w:p w14:paraId="69E1E3FD" w14:textId="762E7D6E" w:rsidR="004F3D40" w:rsidRPr="004E6DD1" w:rsidRDefault="00002429" w:rsidP="004F3D40">
      <w:pPr>
        <w:rPr>
          <w:rFonts w:ascii="Calibri" w:hAnsi="Calibri" w:cs="Calibri"/>
          <w:sz w:val="22"/>
          <w:szCs w:val="22"/>
        </w:rPr>
      </w:pPr>
      <w:hyperlink r:id="rId10" w:history="1">
        <w:r w:rsidRPr="004E6DD1">
          <w:rPr>
            <w:rStyle w:val="Hyperlink"/>
            <w:rFonts w:ascii="Calibri" w:hAnsi="Calibri"/>
            <w:sz w:val="22"/>
          </w:rPr>
          <w:t>cameolight.com/</w:t>
        </w:r>
        <w:proofErr w:type="spellStart"/>
        <w:r w:rsidRPr="004E6DD1">
          <w:rPr>
            <w:rStyle w:val="Hyperlink"/>
            <w:rFonts w:ascii="Calibri" w:hAnsi="Calibri"/>
            <w:sz w:val="22"/>
          </w:rPr>
          <w:t>otos-linears</w:t>
        </w:r>
        <w:proofErr w:type="spellEnd"/>
      </w:hyperlink>
    </w:p>
    <w:p w14:paraId="6A8E9664" w14:textId="2796DD64" w:rsidR="00F11404" w:rsidRPr="00F11404" w:rsidRDefault="00F11404" w:rsidP="00900E5E">
      <w:pPr>
        <w:rPr>
          <w:rFonts w:ascii="Calibri" w:hAnsi="Calibri"/>
          <w:sz w:val="22"/>
        </w:rPr>
      </w:pPr>
      <w:hyperlink r:id="rId11" w:history="1">
        <w:r w:rsidRPr="00F11404">
          <w:rPr>
            <w:rStyle w:val="Hyperlink"/>
            <w:rFonts w:ascii="Calibri" w:hAnsi="Calibri"/>
            <w:sz w:val="22"/>
          </w:rPr>
          <w:t xml:space="preserve">Video del prodotto di OTOS </w:t>
        </w:r>
        <w:proofErr w:type="spellStart"/>
        <w:r w:rsidRPr="00F11404">
          <w:rPr>
            <w:rStyle w:val="Hyperlink"/>
            <w:rFonts w:ascii="Calibri" w:hAnsi="Calibri"/>
            <w:sz w:val="22"/>
          </w:rPr>
          <w:t>Linears</w:t>
        </w:r>
        <w:proofErr w:type="spellEnd"/>
      </w:hyperlink>
    </w:p>
    <w:p w14:paraId="0099F6AF" w14:textId="50125689" w:rsidR="00900E5E" w:rsidRPr="004E6DD1" w:rsidRDefault="00900E5E" w:rsidP="00900E5E">
      <w:pPr>
        <w:rPr>
          <w:rStyle w:val="Hyperlink"/>
          <w:rFonts w:ascii="Calibri" w:eastAsia="Arial" w:hAnsi="Calibri" w:cs="Calibri"/>
          <w:b/>
          <w:bCs/>
          <w:color w:val="auto"/>
          <w:sz w:val="22"/>
          <w:szCs w:val="22"/>
          <w:u w:val="none"/>
        </w:rPr>
      </w:pPr>
      <w:hyperlink r:id="rId12" w:history="1">
        <w:r w:rsidRPr="004E6DD1">
          <w:rPr>
            <w:rStyle w:val="Hyperlink"/>
            <w:rFonts w:ascii="Calibri" w:hAnsi="Calibri"/>
            <w:sz w:val="22"/>
            <w:szCs w:val="22"/>
          </w:rPr>
          <w:t>adamhall.com</w:t>
        </w:r>
      </w:hyperlink>
      <w:r w:rsidRPr="004E6DD1">
        <w:rPr>
          <w:rFonts w:ascii="Calibri" w:hAnsi="Calibri"/>
          <w:sz w:val="22"/>
          <w:szCs w:val="22"/>
          <w:u w:val="single"/>
        </w:rPr>
        <w:br/>
      </w:r>
    </w:p>
    <w:p w14:paraId="217BCD74" w14:textId="77777777" w:rsidR="00F11404" w:rsidRPr="00766A18" w:rsidRDefault="00F11404" w:rsidP="00F11404">
      <w:pPr>
        <w:pStyle w:val="KeinLeerraum"/>
        <w:rPr>
          <w:rFonts w:ascii="Calibri" w:hAnsi="Calibri"/>
          <w:b/>
          <w:color w:val="808080"/>
          <w:sz w:val="18"/>
        </w:rPr>
      </w:pPr>
      <w:r>
        <w:rPr>
          <w:rFonts w:ascii="Calibri" w:hAnsi="Calibri"/>
          <w:b/>
          <w:color w:val="808080"/>
          <w:sz w:val="18"/>
        </w:rPr>
        <w:t>Informazioni su Adam Hall Group</w:t>
      </w:r>
    </w:p>
    <w:p w14:paraId="258597AF" w14:textId="77777777" w:rsidR="00F11404" w:rsidRPr="00D31732" w:rsidRDefault="00F11404" w:rsidP="00F11404">
      <w:pPr>
        <w:pStyle w:val="KeinLeerraum"/>
        <w:rPr>
          <w:rFonts w:ascii="Calibri" w:hAnsi="Calibri"/>
          <w:color w:val="808080"/>
          <w:sz w:val="18"/>
        </w:rPr>
      </w:pPr>
      <w:r>
        <w:rPr>
          <w:rFonts w:ascii="Calibri" w:hAnsi="Calibri"/>
          <w:color w:val="808080"/>
          <w:sz w:val="18"/>
        </w:rPr>
        <w:t xml:space="preserve">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w:t>
      </w:r>
      <w:proofErr w:type="spellStart"/>
      <w:r>
        <w:rPr>
          <w:rFonts w:ascii="Calibri" w:hAnsi="Calibri"/>
          <w:color w:val="808080"/>
          <w:sz w:val="18"/>
        </w:rPr>
        <w:t>flightcase</w:t>
      </w:r>
      <w:proofErr w:type="spellEnd"/>
      <w:r>
        <w:rPr>
          <w:rFonts w:ascii="Calibri" w:hAnsi="Calibri"/>
          <w:color w:val="808080"/>
          <w:sz w:val="18"/>
        </w:rPr>
        <w:t xml:space="preserve"> industriali. Con i suoi marchi</w:t>
      </w:r>
      <w:r w:rsidRPr="00766A18">
        <w:rPr>
          <w:rFonts w:ascii="Calibri" w:hAnsi="Calibri"/>
          <w:b/>
          <w:color w:val="808080"/>
          <w:sz w:val="18"/>
        </w:rPr>
        <w:t> LD Systems®, Cameo®, </w:t>
      </w:r>
      <w:proofErr w:type="spellStart"/>
      <w:r w:rsidRPr="00766A18">
        <w:rPr>
          <w:rFonts w:ascii="Calibri" w:hAnsi="Calibri"/>
          <w:b/>
          <w:color w:val="808080"/>
          <w:sz w:val="18"/>
        </w:rPr>
        <w:t>Gravity</w:t>
      </w:r>
      <w:proofErr w:type="spellEnd"/>
      <w:r w:rsidRPr="00766A18">
        <w:rPr>
          <w:rFonts w:ascii="Calibri" w:hAnsi="Calibri"/>
          <w:b/>
          <w:color w:val="808080"/>
          <w:sz w:val="18"/>
        </w:rPr>
        <w:t>®, Defender®, Palmer® e Adam Hall®</w:t>
      </w:r>
      <w:r>
        <w:rPr>
          <w:rFonts w:ascii="Calibri" w:hAnsi="Calibri"/>
          <w:color w:val="808080"/>
          <w:sz w:val="18"/>
        </w:rPr>
        <w:t xml:space="preserve">, l’impresa offre un nutrito portafoglio di attrezzature tecnologiche professionali per sonorizzazione, illuminotecnica e scenotecnica, oltre a componenti per </w:t>
      </w:r>
      <w:proofErr w:type="spellStart"/>
      <w:r>
        <w:rPr>
          <w:rFonts w:ascii="Calibri" w:hAnsi="Calibri"/>
          <w:color w:val="808080"/>
          <w:sz w:val="18"/>
        </w:rPr>
        <w:t>flightcase</w:t>
      </w:r>
      <w:proofErr w:type="spellEnd"/>
      <w:r>
        <w:rPr>
          <w:rFonts w:ascii="Calibri" w:hAnsi="Calibri"/>
          <w:color w:val="808080"/>
          <w:sz w:val="18"/>
        </w:rPr>
        <w:t>.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w:t>
      </w:r>
      <w:proofErr w:type="spellStart"/>
      <w:r>
        <w:rPr>
          <w:rFonts w:ascii="Calibri" w:hAnsi="Calibri"/>
          <w:color w:val="808080"/>
          <w:sz w:val="18"/>
        </w:rPr>
        <w:t>iF</w:t>
      </w:r>
      <w:proofErr w:type="spellEnd"/>
      <w:r>
        <w:rPr>
          <w:rFonts w:ascii="Calibri" w:hAnsi="Calibri"/>
          <w:color w:val="808080"/>
          <w:sz w:val="18"/>
        </w:rPr>
        <w:t xml:space="preserve">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disponibili online su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p w14:paraId="5300F5D9" w14:textId="12B68F09" w:rsidR="000C2D39" w:rsidRPr="00E62699" w:rsidRDefault="000C2D39" w:rsidP="00900E5E">
      <w:pPr>
        <w:rPr>
          <w:rFonts w:ascii="Calibri" w:hAnsi="Calibri" w:cs="Calibri"/>
          <w:bCs/>
          <w:vanish/>
          <w:color w:val="808080" w:themeColor="background1" w:themeShade="80"/>
          <w:sz w:val="18"/>
          <w:szCs w:val="18"/>
        </w:rPr>
      </w:pPr>
    </w:p>
    <w:sectPr w:rsidR="000C2D39" w:rsidRPr="00E62699" w:rsidSect="00021A96">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B0077" w14:textId="77777777" w:rsidR="007737A1" w:rsidRDefault="007737A1" w:rsidP="004330C6">
      <w:r>
        <w:separator/>
      </w:r>
    </w:p>
  </w:endnote>
  <w:endnote w:type="continuationSeparator" w:id="0">
    <w:p w14:paraId="70880CDD" w14:textId="77777777" w:rsidR="007737A1" w:rsidRDefault="007737A1" w:rsidP="004330C6">
      <w:r>
        <w:continuationSeparator/>
      </w:r>
    </w:p>
  </w:endnote>
  <w:endnote w:type="continuationNotice" w:id="1">
    <w:p w14:paraId="0F86C740" w14:textId="77777777" w:rsidR="007737A1" w:rsidRDefault="0077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3FAD7" w14:textId="77777777" w:rsidR="007737A1" w:rsidRDefault="007737A1" w:rsidP="004330C6">
      <w:r>
        <w:separator/>
      </w:r>
    </w:p>
  </w:footnote>
  <w:footnote w:type="continuationSeparator" w:id="0">
    <w:p w14:paraId="0FD9420A" w14:textId="77777777" w:rsidR="007737A1" w:rsidRDefault="007737A1" w:rsidP="004330C6">
      <w:r>
        <w:continuationSeparator/>
      </w:r>
    </w:p>
  </w:footnote>
  <w:footnote w:type="continuationNotice" w:id="1">
    <w:p w14:paraId="23D4B1E9" w14:textId="77777777" w:rsidR="007737A1" w:rsidRDefault="00773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2429"/>
    <w:rsid w:val="00006731"/>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14E3"/>
    <w:rsid w:val="000A31D0"/>
    <w:rsid w:val="000A43A0"/>
    <w:rsid w:val="000A5344"/>
    <w:rsid w:val="000B4CB9"/>
    <w:rsid w:val="000B7E01"/>
    <w:rsid w:val="000C2D39"/>
    <w:rsid w:val="000C460A"/>
    <w:rsid w:val="000C5BAB"/>
    <w:rsid w:val="000C6A86"/>
    <w:rsid w:val="000D5925"/>
    <w:rsid w:val="000E1885"/>
    <w:rsid w:val="000E3EBF"/>
    <w:rsid w:val="000E679A"/>
    <w:rsid w:val="000E795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46F"/>
    <w:rsid w:val="00135BAE"/>
    <w:rsid w:val="00136957"/>
    <w:rsid w:val="00144C5D"/>
    <w:rsid w:val="001452D7"/>
    <w:rsid w:val="00145E8F"/>
    <w:rsid w:val="001477BD"/>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A6030"/>
    <w:rsid w:val="001B0461"/>
    <w:rsid w:val="001B7E2C"/>
    <w:rsid w:val="001C15E9"/>
    <w:rsid w:val="001C2BCB"/>
    <w:rsid w:val="001C5825"/>
    <w:rsid w:val="001C5D7F"/>
    <w:rsid w:val="001D3A0C"/>
    <w:rsid w:val="001D6B8D"/>
    <w:rsid w:val="001D6F99"/>
    <w:rsid w:val="001D7657"/>
    <w:rsid w:val="001E29E8"/>
    <w:rsid w:val="001E51CC"/>
    <w:rsid w:val="001E5DDF"/>
    <w:rsid w:val="001E7D25"/>
    <w:rsid w:val="001F0A36"/>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376"/>
    <w:rsid w:val="00243B58"/>
    <w:rsid w:val="0024709A"/>
    <w:rsid w:val="00247B14"/>
    <w:rsid w:val="00247EDB"/>
    <w:rsid w:val="00253E5A"/>
    <w:rsid w:val="002544C4"/>
    <w:rsid w:val="00262160"/>
    <w:rsid w:val="00264D9A"/>
    <w:rsid w:val="0027394B"/>
    <w:rsid w:val="00275B84"/>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2BF2"/>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13F1"/>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A6419"/>
    <w:rsid w:val="003B227F"/>
    <w:rsid w:val="003B5CF0"/>
    <w:rsid w:val="003B76EB"/>
    <w:rsid w:val="003C3F56"/>
    <w:rsid w:val="003C7650"/>
    <w:rsid w:val="003C784B"/>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334"/>
    <w:rsid w:val="004B3599"/>
    <w:rsid w:val="004B39DF"/>
    <w:rsid w:val="004B5C13"/>
    <w:rsid w:val="004B6B8C"/>
    <w:rsid w:val="004C0829"/>
    <w:rsid w:val="004C0B62"/>
    <w:rsid w:val="004C33CB"/>
    <w:rsid w:val="004C3EC2"/>
    <w:rsid w:val="004D1323"/>
    <w:rsid w:val="004D54E9"/>
    <w:rsid w:val="004D64F3"/>
    <w:rsid w:val="004E0C87"/>
    <w:rsid w:val="004E5409"/>
    <w:rsid w:val="004E6DD1"/>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347BB"/>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90522"/>
    <w:rsid w:val="00691110"/>
    <w:rsid w:val="006A0DA3"/>
    <w:rsid w:val="006A0E8D"/>
    <w:rsid w:val="006A2095"/>
    <w:rsid w:val="006A2793"/>
    <w:rsid w:val="006A4552"/>
    <w:rsid w:val="006A7EAF"/>
    <w:rsid w:val="006B47D1"/>
    <w:rsid w:val="006C2544"/>
    <w:rsid w:val="006C2799"/>
    <w:rsid w:val="006C42EE"/>
    <w:rsid w:val="006C45CF"/>
    <w:rsid w:val="006C64A0"/>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A59"/>
    <w:rsid w:val="00747B4C"/>
    <w:rsid w:val="00753699"/>
    <w:rsid w:val="00760CDF"/>
    <w:rsid w:val="00772A02"/>
    <w:rsid w:val="00772F69"/>
    <w:rsid w:val="0077345C"/>
    <w:rsid w:val="007737A1"/>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C4C"/>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669F6"/>
    <w:rsid w:val="008702A1"/>
    <w:rsid w:val="00870A92"/>
    <w:rsid w:val="0087242E"/>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C706C"/>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3C50"/>
    <w:rsid w:val="00904362"/>
    <w:rsid w:val="009043CD"/>
    <w:rsid w:val="00905794"/>
    <w:rsid w:val="00913A6C"/>
    <w:rsid w:val="0091412C"/>
    <w:rsid w:val="00916F1C"/>
    <w:rsid w:val="00920BFE"/>
    <w:rsid w:val="0092757C"/>
    <w:rsid w:val="00931251"/>
    <w:rsid w:val="00933D02"/>
    <w:rsid w:val="00936EFD"/>
    <w:rsid w:val="00940EAA"/>
    <w:rsid w:val="00944584"/>
    <w:rsid w:val="009449DC"/>
    <w:rsid w:val="00947AFA"/>
    <w:rsid w:val="0095102E"/>
    <w:rsid w:val="0095148D"/>
    <w:rsid w:val="00956BAC"/>
    <w:rsid w:val="00956CE1"/>
    <w:rsid w:val="00962CAB"/>
    <w:rsid w:val="009643EB"/>
    <w:rsid w:val="00965D32"/>
    <w:rsid w:val="00971B78"/>
    <w:rsid w:val="0097368B"/>
    <w:rsid w:val="009778CC"/>
    <w:rsid w:val="00981769"/>
    <w:rsid w:val="00983DED"/>
    <w:rsid w:val="00984953"/>
    <w:rsid w:val="00984A15"/>
    <w:rsid w:val="009865C4"/>
    <w:rsid w:val="00991719"/>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16A1"/>
    <w:rsid w:val="009F251E"/>
    <w:rsid w:val="009F28D1"/>
    <w:rsid w:val="009F3620"/>
    <w:rsid w:val="009F3F06"/>
    <w:rsid w:val="00A04C99"/>
    <w:rsid w:val="00A0672C"/>
    <w:rsid w:val="00A06A83"/>
    <w:rsid w:val="00A1325D"/>
    <w:rsid w:val="00A14231"/>
    <w:rsid w:val="00A17E32"/>
    <w:rsid w:val="00A17E55"/>
    <w:rsid w:val="00A2021B"/>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5935"/>
    <w:rsid w:val="00AB70D1"/>
    <w:rsid w:val="00AB714D"/>
    <w:rsid w:val="00AC0AC7"/>
    <w:rsid w:val="00AC1756"/>
    <w:rsid w:val="00AC6A98"/>
    <w:rsid w:val="00AD4185"/>
    <w:rsid w:val="00AD56FA"/>
    <w:rsid w:val="00AE0BCA"/>
    <w:rsid w:val="00AE17AF"/>
    <w:rsid w:val="00AE7DC6"/>
    <w:rsid w:val="00AF5808"/>
    <w:rsid w:val="00AF5B54"/>
    <w:rsid w:val="00AF613A"/>
    <w:rsid w:val="00AF6B32"/>
    <w:rsid w:val="00B02624"/>
    <w:rsid w:val="00B03123"/>
    <w:rsid w:val="00B05AE5"/>
    <w:rsid w:val="00B07D6C"/>
    <w:rsid w:val="00B1016E"/>
    <w:rsid w:val="00B133D6"/>
    <w:rsid w:val="00B13524"/>
    <w:rsid w:val="00B13AE7"/>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25883"/>
    <w:rsid w:val="00C328A4"/>
    <w:rsid w:val="00C34EC8"/>
    <w:rsid w:val="00C3535E"/>
    <w:rsid w:val="00C37936"/>
    <w:rsid w:val="00C428E1"/>
    <w:rsid w:val="00C432CE"/>
    <w:rsid w:val="00C43AE4"/>
    <w:rsid w:val="00C45280"/>
    <w:rsid w:val="00C4796C"/>
    <w:rsid w:val="00C47DE7"/>
    <w:rsid w:val="00C51A87"/>
    <w:rsid w:val="00C568C5"/>
    <w:rsid w:val="00C5701E"/>
    <w:rsid w:val="00C617BB"/>
    <w:rsid w:val="00C66F10"/>
    <w:rsid w:val="00C718F3"/>
    <w:rsid w:val="00C73F0D"/>
    <w:rsid w:val="00C75511"/>
    <w:rsid w:val="00C77231"/>
    <w:rsid w:val="00C77975"/>
    <w:rsid w:val="00C7798D"/>
    <w:rsid w:val="00C81614"/>
    <w:rsid w:val="00C85C87"/>
    <w:rsid w:val="00C86DA4"/>
    <w:rsid w:val="00C87249"/>
    <w:rsid w:val="00C87824"/>
    <w:rsid w:val="00C87CDB"/>
    <w:rsid w:val="00C916F3"/>
    <w:rsid w:val="00C949AB"/>
    <w:rsid w:val="00C949D2"/>
    <w:rsid w:val="00CA04B3"/>
    <w:rsid w:val="00CA11F1"/>
    <w:rsid w:val="00CB3E46"/>
    <w:rsid w:val="00CB3FDF"/>
    <w:rsid w:val="00CB5540"/>
    <w:rsid w:val="00CB6217"/>
    <w:rsid w:val="00CB6BB4"/>
    <w:rsid w:val="00CB6C44"/>
    <w:rsid w:val="00CC419B"/>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19A"/>
    <w:rsid w:val="00D90B71"/>
    <w:rsid w:val="00D90F15"/>
    <w:rsid w:val="00D915C1"/>
    <w:rsid w:val="00D93288"/>
    <w:rsid w:val="00DA1C53"/>
    <w:rsid w:val="00DA2287"/>
    <w:rsid w:val="00DB040D"/>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218"/>
    <w:rsid w:val="00E12EB4"/>
    <w:rsid w:val="00E1435A"/>
    <w:rsid w:val="00E1626C"/>
    <w:rsid w:val="00E20D31"/>
    <w:rsid w:val="00E22AAF"/>
    <w:rsid w:val="00E24D88"/>
    <w:rsid w:val="00E27239"/>
    <w:rsid w:val="00E33E5E"/>
    <w:rsid w:val="00E3553A"/>
    <w:rsid w:val="00E3693F"/>
    <w:rsid w:val="00E36E62"/>
    <w:rsid w:val="00E374A2"/>
    <w:rsid w:val="00E4607C"/>
    <w:rsid w:val="00E505C9"/>
    <w:rsid w:val="00E50721"/>
    <w:rsid w:val="00E62699"/>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09AA"/>
    <w:rsid w:val="00EB2DAA"/>
    <w:rsid w:val="00EB372F"/>
    <w:rsid w:val="00EB4FE9"/>
    <w:rsid w:val="00EB7DE7"/>
    <w:rsid w:val="00EB7E31"/>
    <w:rsid w:val="00EC19FF"/>
    <w:rsid w:val="00EC5E6B"/>
    <w:rsid w:val="00ED15C9"/>
    <w:rsid w:val="00ED5FC7"/>
    <w:rsid w:val="00EE0A6D"/>
    <w:rsid w:val="00EE0F8A"/>
    <w:rsid w:val="00EE3473"/>
    <w:rsid w:val="00EF0FD3"/>
    <w:rsid w:val="00EF18B8"/>
    <w:rsid w:val="00EF5D9F"/>
    <w:rsid w:val="00EF78D6"/>
    <w:rsid w:val="00F00931"/>
    <w:rsid w:val="00F00F40"/>
    <w:rsid w:val="00F03713"/>
    <w:rsid w:val="00F0562E"/>
    <w:rsid w:val="00F10AE8"/>
    <w:rsid w:val="00F111C9"/>
    <w:rsid w:val="00F11404"/>
    <w:rsid w:val="00F1313D"/>
    <w:rsid w:val="00F14855"/>
    <w:rsid w:val="00F20970"/>
    <w:rsid w:val="00F21E77"/>
    <w:rsid w:val="00F22EA0"/>
    <w:rsid w:val="00F22FA9"/>
    <w:rsid w:val="00F27082"/>
    <w:rsid w:val="00F33265"/>
    <w:rsid w:val="00F36D0D"/>
    <w:rsid w:val="00F40FC9"/>
    <w:rsid w:val="00F4178D"/>
    <w:rsid w:val="00F41C49"/>
    <w:rsid w:val="00F43EA8"/>
    <w:rsid w:val="00F46090"/>
    <w:rsid w:val="00F47AB1"/>
    <w:rsid w:val="00F5035A"/>
    <w:rsid w:val="00F54C7F"/>
    <w:rsid w:val="00F57AD8"/>
    <w:rsid w:val="00F61F09"/>
    <w:rsid w:val="00F62431"/>
    <w:rsid w:val="00F64766"/>
    <w:rsid w:val="00F72F13"/>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3126"/>
    <w:rsid w:val="00FB467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it-IT"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it-IT"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it-IT"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kZTr9wRMyG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ameolight.com/otos-linea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37132-7286-498B-AFF6-4C09D04C3DB1}">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2472C3F2-73FD-45FA-BD92-EA96026D8D6A}">
  <ds:schemaRefs>
    <ds:schemaRef ds:uri="http://schemas.microsoft.com/sharepoint/v3/contenttype/forms"/>
  </ds:schemaRefs>
</ds:datastoreItem>
</file>

<file path=customXml/itemProps3.xml><?xml version="1.0" encoding="utf-8"?>
<ds:datastoreItem xmlns:ds="http://schemas.openxmlformats.org/officeDocument/2006/customXml" ds:itemID="{0086C11F-C4C6-4ACA-BE6B-6AA8015E0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879</Words>
  <Characters>5544</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35</cp:revision>
  <cp:lastPrinted>2026-04-20T06:30:00Z</cp:lastPrinted>
  <dcterms:created xsi:type="dcterms:W3CDTF">2024-07-17T13:43:00Z</dcterms:created>
  <dcterms:modified xsi:type="dcterms:W3CDTF">2026-04-22T13:40:00Z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